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7E" w:rsidRPr="004D15D6" w:rsidRDefault="00855DEE" w:rsidP="004D15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4D15D6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สรุปการใช้จ่ายงบประมาณ  ประจำปีงบประมาณ  พ.ศ.2561</w:t>
      </w:r>
    </w:p>
    <w:p w:rsidR="00855DEE" w:rsidRDefault="00855DEE" w:rsidP="004D15D6">
      <w:pPr>
        <w:jc w:val="center"/>
        <w:rPr>
          <w:rFonts w:ascii="TH SarabunIT๙" w:hAnsi="TH SarabunIT๙" w:cs="TH SarabunIT๙"/>
          <w:sz w:val="32"/>
          <w:szCs w:val="32"/>
        </w:rPr>
      </w:pPr>
      <w:r w:rsidRPr="004D15D6">
        <w:rPr>
          <w:rFonts w:ascii="TH SarabunIT๙" w:hAnsi="TH SarabunIT๙" w:cs="TH SarabunIT๙" w:hint="cs"/>
          <w:b/>
          <w:bCs/>
          <w:sz w:val="32"/>
          <w:szCs w:val="32"/>
          <w:cs/>
        </w:rPr>
        <w:t>(เดือน  ตุลาคม  -  มีนาคม  2561)</w:t>
      </w:r>
    </w:p>
    <w:p w:rsidR="00855DEE" w:rsidRPr="004D15D6" w:rsidRDefault="00855DEE" w:rsidP="00855DEE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4621"/>
      </w:tblGrid>
      <w:tr w:rsidR="00855DEE" w:rsidTr="00855DEE">
        <w:trPr>
          <w:jc w:val="center"/>
        </w:trPr>
        <w:tc>
          <w:tcPr>
            <w:tcW w:w="4645" w:type="dxa"/>
          </w:tcPr>
          <w:p w:rsidR="00855DEE" w:rsidRPr="004D15D6" w:rsidRDefault="00855DEE" w:rsidP="00855D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4621" w:type="dxa"/>
          </w:tcPr>
          <w:p w:rsidR="00855DEE" w:rsidRPr="004D15D6" w:rsidRDefault="00855DEE" w:rsidP="00855D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Pr="004D15D6" w:rsidRDefault="00855D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4621" w:type="dxa"/>
          </w:tcPr>
          <w:p w:rsidR="00855DEE" w:rsidRDefault="00855DEE" w:rsidP="004D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5D6" w:rsidTr="00855DEE">
        <w:trPr>
          <w:jc w:val="center"/>
        </w:trPr>
        <w:tc>
          <w:tcPr>
            <w:tcW w:w="4645" w:type="dxa"/>
          </w:tcPr>
          <w:p w:rsidR="004D15D6" w:rsidRDefault="004D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แผนงานบริหารงานทั่วไป</w:t>
            </w:r>
          </w:p>
        </w:tc>
        <w:tc>
          <w:tcPr>
            <w:tcW w:w="4621" w:type="dxa"/>
          </w:tcPr>
          <w:p w:rsidR="004D15D6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2,900,697.33</w:t>
            </w:r>
          </w:p>
        </w:tc>
      </w:tr>
      <w:tr w:rsidR="004D15D6" w:rsidTr="00855DEE">
        <w:trPr>
          <w:jc w:val="center"/>
        </w:trPr>
        <w:tc>
          <w:tcPr>
            <w:tcW w:w="4645" w:type="dxa"/>
          </w:tcPr>
          <w:p w:rsidR="004D15D6" w:rsidRDefault="004D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แผนงานการรักษาความสงบภายใน</w:t>
            </w:r>
          </w:p>
        </w:tc>
        <w:tc>
          <w:tcPr>
            <w:tcW w:w="4621" w:type="dxa"/>
          </w:tcPr>
          <w:p w:rsidR="004D15D6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21,223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Pr="004D15D6" w:rsidRDefault="00855D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4621" w:type="dxa"/>
          </w:tcPr>
          <w:p w:rsidR="00855DEE" w:rsidRDefault="00855DEE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Pr="00855DEE" w:rsidRDefault="00855D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แผนงานการศึกษา</w:t>
            </w:r>
          </w:p>
        </w:tc>
        <w:tc>
          <w:tcPr>
            <w:tcW w:w="4621" w:type="dxa"/>
          </w:tcPr>
          <w:p w:rsidR="00855DEE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1,124,551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Default="00855D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4621" w:type="dxa"/>
          </w:tcPr>
          <w:p w:rsidR="00855DEE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43,500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Default="00855D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แผนงานสังคมสงเคราะห์</w:t>
            </w:r>
          </w:p>
        </w:tc>
        <w:tc>
          <w:tcPr>
            <w:tcW w:w="4621" w:type="dxa"/>
          </w:tcPr>
          <w:p w:rsidR="00855DEE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Default="00855D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แผนงานเคหะและชุมชน</w:t>
            </w:r>
          </w:p>
        </w:tc>
        <w:tc>
          <w:tcPr>
            <w:tcW w:w="4621" w:type="dxa"/>
          </w:tcPr>
          <w:p w:rsidR="00855DEE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1,442,839.10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Default="00855D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แผนงานการศาสนาวัฒนธรรมและนันทนาการ</w:t>
            </w:r>
          </w:p>
        </w:tc>
        <w:tc>
          <w:tcPr>
            <w:tcW w:w="4621" w:type="dxa"/>
          </w:tcPr>
          <w:p w:rsidR="00855DEE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Pr="004D15D6" w:rsidRDefault="00855D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4621" w:type="dxa"/>
          </w:tcPr>
          <w:p w:rsidR="00855DEE" w:rsidRDefault="00855DEE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Default="00855D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แผนงานงบกลาง</w:t>
            </w:r>
          </w:p>
        </w:tc>
        <w:tc>
          <w:tcPr>
            <w:tcW w:w="4621" w:type="dxa"/>
          </w:tcPr>
          <w:p w:rsidR="00855DEE" w:rsidRDefault="004D15D6" w:rsidP="004D15D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3,485,732</w:t>
            </w:r>
          </w:p>
        </w:tc>
      </w:tr>
      <w:tr w:rsidR="00855DEE" w:rsidTr="00855DEE">
        <w:trPr>
          <w:jc w:val="center"/>
        </w:trPr>
        <w:tc>
          <w:tcPr>
            <w:tcW w:w="4645" w:type="dxa"/>
          </w:tcPr>
          <w:p w:rsidR="00855DEE" w:rsidRPr="004D15D6" w:rsidRDefault="00855D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งบประมาณรายจ่ายทั้งสิ้น</w:t>
            </w:r>
          </w:p>
        </w:tc>
        <w:tc>
          <w:tcPr>
            <w:tcW w:w="4621" w:type="dxa"/>
          </w:tcPr>
          <w:p w:rsidR="00855DEE" w:rsidRPr="004D15D6" w:rsidRDefault="004D15D6" w:rsidP="004D1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15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9,018,542.43</w:t>
            </w:r>
          </w:p>
        </w:tc>
      </w:tr>
    </w:tbl>
    <w:p w:rsidR="004D15D6" w:rsidRPr="004D15D6" w:rsidRDefault="004D15D6">
      <w:pPr>
        <w:rPr>
          <w:rFonts w:ascii="TH SarabunIT๙" w:hAnsi="TH SarabunIT๙" w:cs="TH SarabunIT๙"/>
          <w:sz w:val="16"/>
          <w:szCs w:val="16"/>
        </w:rPr>
      </w:pPr>
      <w:r w:rsidRPr="004D15D6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55DEE" w:rsidRPr="00855DEE" w:rsidRDefault="004D15D6" w:rsidP="004D15D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  ตามข้อบัญญัติองค์การบริหารส่วนตำบลกะลาเส  30,200,000  บาท  </w:t>
      </w:r>
    </w:p>
    <w:sectPr w:rsidR="00855DEE" w:rsidRPr="00855DEE" w:rsidSect="00855DEE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EE"/>
    <w:rsid w:val="00193D1E"/>
    <w:rsid w:val="00267A7E"/>
    <w:rsid w:val="003F63BC"/>
    <w:rsid w:val="004D15D6"/>
    <w:rsid w:val="00855DEE"/>
    <w:rsid w:val="00C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74AFD-92D4-4B9E-8007-989F57B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E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Mycom</cp:lastModifiedBy>
  <cp:revision>2</cp:revision>
  <dcterms:created xsi:type="dcterms:W3CDTF">2018-11-12T10:18:00Z</dcterms:created>
  <dcterms:modified xsi:type="dcterms:W3CDTF">2018-11-12T10:18:00Z</dcterms:modified>
</cp:coreProperties>
</file>